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11" w:rsidRDefault="00CC6711" w:rsidP="003755E8">
      <w:pPr>
        <w:rPr>
          <w:sz w:val="2"/>
          <w:szCs w:val="2"/>
        </w:rPr>
      </w:pPr>
    </w:p>
    <w:p w:rsidR="00CC6711" w:rsidRDefault="00CC6711" w:rsidP="00925FF3">
      <w:pPr>
        <w:spacing w:line="360" w:lineRule="exact"/>
        <w:ind w:left="142"/>
      </w:pPr>
      <w:bookmarkStart w:id="0" w:name="bookmark436"/>
      <w:r>
        <w:rPr>
          <w:rStyle w:val="Heading2"/>
          <w:b w:val="0"/>
          <w:bCs w:val="0"/>
        </w:rPr>
        <w:t xml:space="preserve">Single Criminal Judge in </w:t>
      </w:r>
      <w:proofErr w:type="spellStart"/>
      <w:r>
        <w:rPr>
          <w:rStyle w:val="Heading2"/>
          <w:b w:val="0"/>
          <w:bCs w:val="0"/>
        </w:rPr>
        <w:t>Bei</w:t>
      </w:r>
      <w:proofErr w:type="spellEnd"/>
      <w:r>
        <w:rPr>
          <w:rStyle w:val="Heading2"/>
          <w:b w:val="0"/>
          <w:bCs w:val="0"/>
        </w:rPr>
        <w:t>- rut - 2nd Chamber - Decision 930/2015</w:t>
      </w:r>
      <w:bookmarkEnd w:id="0"/>
    </w:p>
    <w:p w:rsidR="00CC6711" w:rsidRDefault="00CC6711" w:rsidP="00925FF3">
      <w:pPr>
        <w:spacing w:line="320" w:lineRule="exact"/>
        <w:ind w:left="142"/>
      </w:pPr>
      <w:bookmarkStart w:id="1" w:name="bookmark437"/>
      <w:proofErr w:type="spellStart"/>
      <w:r>
        <w:rPr>
          <w:rStyle w:val="Heading3"/>
          <w:b w:val="0"/>
          <w:bCs w:val="0"/>
        </w:rPr>
        <w:t>L'Oreal</w:t>
      </w:r>
      <w:proofErr w:type="spellEnd"/>
      <w:r>
        <w:rPr>
          <w:rStyle w:val="Heading3"/>
          <w:b w:val="0"/>
          <w:bCs w:val="0"/>
        </w:rPr>
        <w:t xml:space="preserve"> v. Claude Nassif</w:t>
      </w:r>
      <w:bookmarkEnd w:id="1"/>
    </w:p>
    <w:p w:rsidR="00CC6711" w:rsidRDefault="00CC6711" w:rsidP="00CC6711">
      <w:pPr>
        <w:spacing w:after="218"/>
        <w:ind w:left="160" w:right="680"/>
      </w:pPr>
      <w:bookmarkStart w:id="2" w:name="bookmark438"/>
      <w:r>
        <w:rPr>
          <w:rStyle w:val="Heading4"/>
          <w:b w:val="0"/>
          <w:bCs w:val="0"/>
        </w:rPr>
        <w:t xml:space="preserve">President </w:t>
      </w:r>
      <w:proofErr w:type="spellStart"/>
      <w:r>
        <w:rPr>
          <w:rStyle w:val="Heading4"/>
          <w:b w:val="0"/>
          <w:bCs w:val="0"/>
        </w:rPr>
        <w:t>Sadeq</w:t>
      </w:r>
      <w:proofErr w:type="spellEnd"/>
      <w:r>
        <w:rPr>
          <w:rStyle w:val="Heading4"/>
          <w:b w:val="0"/>
          <w:bCs w:val="0"/>
        </w:rPr>
        <w:t xml:space="preserve"> - Decision No 930 issued on 25/02/2015 - Beirut</w:t>
      </w:r>
      <w:bookmarkEnd w:id="2"/>
    </w:p>
    <w:p w:rsidR="00CC6711" w:rsidRDefault="00CC6711" w:rsidP="00CC6711">
      <w:pPr>
        <w:spacing w:after="175" w:line="180" w:lineRule="exact"/>
      </w:pPr>
      <w:r>
        <w:rPr>
          <w:rStyle w:val="Bodytext3"/>
          <w:i w:val="0"/>
          <w:iCs w:val="0"/>
        </w:rPr>
        <w:t>Counterfeit - Registration Effects - Deviation of Clients.</w:t>
      </w:r>
    </w:p>
    <w:p w:rsidR="00CC6711" w:rsidRDefault="00CC6711" w:rsidP="00CC6711">
      <w:pPr>
        <w:spacing w:after="6" w:line="210" w:lineRule="exact"/>
        <w:ind w:left="160"/>
      </w:pPr>
      <w:bookmarkStart w:id="3" w:name="bookmark439"/>
      <w:r>
        <w:rPr>
          <w:rStyle w:val="Heading5"/>
          <w:b w:val="0"/>
          <w:bCs w:val="0"/>
        </w:rPr>
        <w:t>Background Facts</w:t>
      </w:r>
      <w:bookmarkEnd w:id="3"/>
    </w:p>
    <w:p w:rsidR="00CC6711" w:rsidRDefault="00CC6711" w:rsidP="00CC6711">
      <w:pPr>
        <w:spacing w:after="120"/>
      </w:pPr>
      <w:r>
        <w:rPr>
          <w:rStyle w:val="Bodytext2"/>
        </w:rPr>
        <w:t xml:space="preserve">The Plaintiff, </w:t>
      </w:r>
      <w:proofErr w:type="spellStart"/>
      <w:r>
        <w:rPr>
          <w:rStyle w:val="Bodytext2"/>
        </w:rPr>
        <w:t>L'Oreal</w:t>
      </w:r>
      <w:proofErr w:type="spellEnd"/>
      <w:r>
        <w:rPr>
          <w:rStyle w:val="Bodytext2"/>
        </w:rPr>
        <w:t xml:space="preserve"> Company, is specialized in the manufacturing, production, sale and exportation of several cosmetic, skin care, haircare and perfume products and their derivatives.</w:t>
      </w:r>
    </w:p>
    <w:p w:rsidR="00CC6711" w:rsidRDefault="00CC6711" w:rsidP="00CC6711">
      <w:pPr>
        <w:spacing w:after="168"/>
      </w:pPr>
      <w:r>
        <w:rPr>
          <w:rStyle w:val="Bodytext2"/>
        </w:rPr>
        <w:t xml:space="preserve">The Defendant Claude </w:t>
      </w:r>
      <w:proofErr w:type="gramStart"/>
      <w:r>
        <w:rPr>
          <w:rStyle w:val="Bodytext2"/>
        </w:rPr>
        <w:t>Nassif</w:t>
      </w:r>
      <w:proofErr w:type="gramEnd"/>
      <w:r>
        <w:rPr>
          <w:rStyle w:val="Bodytext2"/>
        </w:rPr>
        <w:t xml:space="preserve"> who resides in </w:t>
      </w:r>
      <w:proofErr w:type="spellStart"/>
      <w:r>
        <w:rPr>
          <w:rStyle w:val="Bodytext2"/>
        </w:rPr>
        <w:t>Awkar</w:t>
      </w:r>
      <w:proofErr w:type="spellEnd"/>
      <w:r>
        <w:rPr>
          <w:rStyle w:val="Bodytext2"/>
        </w:rPr>
        <w:t>, owns a haircut salon in Sin el Fil where cosmetics bearing the trademarks registered in the name of the Plaintiff Company was caught.</w:t>
      </w:r>
    </w:p>
    <w:p w:rsidR="00CC6711" w:rsidRDefault="00925FF3" w:rsidP="00CC6711">
      <w:pPr>
        <w:spacing w:after="115" w:line="180" w:lineRule="exact"/>
      </w:pPr>
      <w:r>
        <w:rPr>
          <w:rStyle w:val="Bodytext2"/>
        </w:rPr>
        <w:t>H</w:t>
      </w:r>
      <w:r w:rsidR="00CC6711">
        <w:rPr>
          <w:rStyle w:val="Bodytext2"/>
        </w:rPr>
        <w:t>owever, the Defendant denied knowing that said products bear a counterfeit trademark.</w:t>
      </w:r>
    </w:p>
    <w:p w:rsidR="00CC6711" w:rsidRDefault="00CC6711" w:rsidP="00CC6711">
      <w:pPr>
        <w:spacing w:after="56" w:line="210" w:lineRule="exact"/>
        <w:ind w:left="160"/>
      </w:pPr>
      <w:bookmarkStart w:id="4" w:name="bookmark440"/>
      <w:r>
        <w:rPr>
          <w:rStyle w:val="Heading5"/>
          <w:b w:val="0"/>
          <w:bCs w:val="0"/>
        </w:rPr>
        <w:t>Proceedings</w:t>
      </w:r>
      <w:bookmarkEnd w:id="4"/>
    </w:p>
    <w:p w:rsidR="00CC6711" w:rsidRDefault="00CC6711" w:rsidP="00CC6711">
      <w:pPr>
        <w:spacing w:after="154" w:line="178" w:lineRule="exact"/>
      </w:pPr>
      <w:r>
        <w:rPr>
          <w:rStyle w:val="Bodytext2"/>
        </w:rPr>
        <w:t>The Plaintiff presented a complaint to the Appellate Public Prosecution in Beirut who referred it to the Single Criminal Judge in Beirut.</w:t>
      </w:r>
    </w:p>
    <w:p w:rsidR="00CC6711" w:rsidRDefault="00CC6711" w:rsidP="00CC6711">
      <w:pPr>
        <w:spacing w:line="210" w:lineRule="exact"/>
        <w:ind w:left="160"/>
      </w:pPr>
      <w:bookmarkStart w:id="5" w:name="bookmark441"/>
      <w:r>
        <w:rPr>
          <w:rStyle w:val="Heading5"/>
          <w:b w:val="0"/>
          <w:bCs w:val="0"/>
        </w:rPr>
        <w:t>Submissions</w:t>
      </w:r>
      <w:bookmarkEnd w:id="5"/>
    </w:p>
    <w:p w:rsidR="00CC6711" w:rsidRDefault="00CC6711" w:rsidP="00CC6711">
      <w:pPr>
        <w:spacing w:line="355" w:lineRule="exact"/>
      </w:pPr>
      <w:r>
        <w:rPr>
          <w:rStyle w:val="Bodytext2"/>
        </w:rPr>
        <w:t xml:space="preserve">Said facts </w:t>
      </w:r>
      <w:proofErr w:type="gramStart"/>
      <w:r>
        <w:rPr>
          <w:rStyle w:val="Bodytext2"/>
        </w:rPr>
        <w:t>were corrobor</w:t>
      </w:r>
      <w:bookmarkStart w:id="6" w:name="_GoBack"/>
      <w:bookmarkEnd w:id="6"/>
      <w:r>
        <w:rPr>
          <w:rStyle w:val="Bodytext2"/>
        </w:rPr>
        <w:t>ated</w:t>
      </w:r>
      <w:proofErr w:type="gramEnd"/>
      <w:r>
        <w:rPr>
          <w:rStyle w:val="Bodytext2"/>
        </w:rPr>
        <w:t>:</w:t>
      </w:r>
    </w:p>
    <w:p w:rsidR="00CC6711" w:rsidRDefault="00CC6711" w:rsidP="00CC6711">
      <w:pPr>
        <w:numPr>
          <w:ilvl w:val="0"/>
          <w:numId w:val="1"/>
        </w:numPr>
        <w:tabs>
          <w:tab w:val="left" w:pos="238"/>
        </w:tabs>
        <w:spacing w:line="355" w:lineRule="exact"/>
        <w:jc w:val="both"/>
      </w:pPr>
      <w:r>
        <w:rPr>
          <w:rStyle w:val="Bodytext2"/>
        </w:rPr>
        <w:t>by the public prosecution;</w:t>
      </w:r>
    </w:p>
    <w:p w:rsidR="00CC6711" w:rsidRDefault="00CC6711" w:rsidP="00CC6711">
      <w:pPr>
        <w:numPr>
          <w:ilvl w:val="0"/>
          <w:numId w:val="1"/>
        </w:numPr>
        <w:tabs>
          <w:tab w:val="left" w:pos="238"/>
        </w:tabs>
        <w:spacing w:line="355" w:lineRule="exact"/>
        <w:jc w:val="both"/>
      </w:pPr>
      <w:r>
        <w:rPr>
          <w:rStyle w:val="Bodytext2"/>
        </w:rPr>
        <w:t>by the civil action;</w:t>
      </w:r>
    </w:p>
    <w:p w:rsidR="00CC6711" w:rsidRDefault="00CC6711" w:rsidP="00CC6711">
      <w:pPr>
        <w:numPr>
          <w:ilvl w:val="0"/>
          <w:numId w:val="1"/>
        </w:numPr>
        <w:tabs>
          <w:tab w:val="left" w:pos="238"/>
        </w:tabs>
        <w:spacing w:line="355" w:lineRule="exact"/>
        <w:jc w:val="both"/>
      </w:pPr>
      <w:r>
        <w:rPr>
          <w:rStyle w:val="Bodytext2"/>
        </w:rPr>
        <w:t>by the preliminary investigations and interrogation;</w:t>
      </w:r>
    </w:p>
    <w:p w:rsidR="00CC6711" w:rsidRDefault="00CC6711" w:rsidP="00CC6711">
      <w:pPr>
        <w:numPr>
          <w:ilvl w:val="0"/>
          <w:numId w:val="1"/>
        </w:numPr>
        <w:tabs>
          <w:tab w:val="left" w:pos="238"/>
        </w:tabs>
        <w:spacing w:line="355" w:lineRule="exact"/>
        <w:jc w:val="both"/>
      </w:pPr>
      <w:r>
        <w:rPr>
          <w:rStyle w:val="Bodytext2"/>
        </w:rPr>
        <w:t>by public trial;</w:t>
      </w:r>
    </w:p>
    <w:p w:rsidR="00CC6711" w:rsidRDefault="00CC6711" w:rsidP="00CC6711">
      <w:pPr>
        <w:numPr>
          <w:ilvl w:val="0"/>
          <w:numId w:val="1"/>
        </w:numPr>
        <w:tabs>
          <w:tab w:val="left" w:pos="238"/>
        </w:tabs>
        <w:spacing w:line="355" w:lineRule="exact"/>
        <w:jc w:val="both"/>
      </w:pPr>
      <w:proofErr w:type="gramStart"/>
      <w:r>
        <w:rPr>
          <w:rStyle w:val="Bodytext2"/>
        </w:rPr>
        <w:t>by</w:t>
      </w:r>
      <w:proofErr w:type="gramEnd"/>
      <w:r>
        <w:rPr>
          <w:rStyle w:val="Bodytext2"/>
        </w:rPr>
        <w:t xml:space="preserve"> the whole documents of the file.</w:t>
      </w:r>
    </w:p>
    <w:p w:rsidR="00CC6711" w:rsidRDefault="00CC6711" w:rsidP="00CC6711">
      <w:pPr>
        <w:spacing w:after="6" w:line="210" w:lineRule="exact"/>
        <w:ind w:left="160"/>
      </w:pPr>
      <w:bookmarkStart w:id="7" w:name="bookmark442"/>
      <w:r>
        <w:rPr>
          <w:rStyle w:val="Heading5"/>
          <w:b w:val="0"/>
          <w:bCs w:val="0"/>
        </w:rPr>
        <w:t>Issues of Law</w:t>
      </w:r>
      <w:bookmarkEnd w:id="7"/>
    </w:p>
    <w:p w:rsidR="00CC6711" w:rsidRDefault="00CC6711" w:rsidP="00CC6711">
      <w:pPr>
        <w:spacing w:after="168"/>
      </w:pPr>
      <w:r>
        <w:rPr>
          <w:rStyle w:val="Bodytext2"/>
        </w:rPr>
        <w:t>Based on article 9 of the Criminal Procedure Law, the applicability of the territorial jurisdiction of the criminal authority applies based on one of the three following elements: the place of occurrence of the offence or the place of residence of the defendant or the place of the arrest.</w:t>
      </w:r>
    </w:p>
    <w:p w:rsidR="00CC6711" w:rsidRDefault="00CC6711" w:rsidP="00CC6711">
      <w:pPr>
        <w:spacing w:line="180" w:lineRule="exact"/>
      </w:pPr>
      <w:r>
        <w:rPr>
          <w:rStyle w:val="Bodytext2"/>
        </w:rPr>
        <w:t xml:space="preserve">In the present case, none of the three elements </w:t>
      </w:r>
      <w:proofErr w:type="gramStart"/>
      <w:r>
        <w:rPr>
          <w:rStyle w:val="Bodytext2"/>
        </w:rPr>
        <w:t>is fulfilled</w:t>
      </w:r>
      <w:proofErr w:type="gramEnd"/>
      <w:r>
        <w:rPr>
          <w:rStyle w:val="Bodytext2"/>
        </w:rPr>
        <w:t>.</w:t>
      </w:r>
    </w:p>
    <w:p w:rsidR="00CC6711" w:rsidRDefault="00CC6711" w:rsidP="00CC6711">
      <w:pPr>
        <w:spacing w:after="54" w:line="210" w:lineRule="exact"/>
        <w:ind w:left="180"/>
      </w:pPr>
      <w:bookmarkStart w:id="8" w:name="bookmark443"/>
      <w:r>
        <w:rPr>
          <w:rStyle w:val="Heading5"/>
          <w:b w:val="0"/>
          <w:bCs w:val="0"/>
        </w:rPr>
        <w:t>Disposition</w:t>
      </w:r>
      <w:bookmarkEnd w:id="8"/>
    </w:p>
    <w:p w:rsidR="00CC6711" w:rsidRDefault="00CC6711" w:rsidP="00CC6711">
      <w:pPr>
        <w:spacing w:after="62" w:line="180" w:lineRule="exact"/>
      </w:pPr>
      <w:r>
        <w:rPr>
          <w:rStyle w:val="Bodytext2"/>
        </w:rPr>
        <w:t>First: to declare the lack of territorial jurisdiction of this court to hear the present case</w:t>
      </w:r>
      <w:proofErr w:type="gramStart"/>
      <w:r>
        <w:rPr>
          <w:rStyle w:val="Bodytext2"/>
        </w:rPr>
        <w:t>;</w:t>
      </w:r>
      <w:proofErr w:type="gramEnd"/>
    </w:p>
    <w:p w:rsidR="00CC6711" w:rsidRDefault="00CC6711" w:rsidP="00CC6711">
      <w:pPr>
        <w:spacing w:after="116" w:line="178" w:lineRule="exact"/>
      </w:pPr>
      <w:r>
        <w:rPr>
          <w:rStyle w:val="Bodytext2"/>
        </w:rPr>
        <w:t>Second: to refer the file to the Appellate Public Prosecution in Beirut to submit it to the competent authority</w:t>
      </w:r>
      <w:proofErr w:type="gramStart"/>
      <w:r>
        <w:rPr>
          <w:rStyle w:val="Bodytext2"/>
        </w:rPr>
        <w:t>;</w:t>
      </w:r>
      <w:proofErr w:type="gramEnd"/>
    </w:p>
    <w:p w:rsidR="00CC6711" w:rsidRDefault="00CC6711" w:rsidP="00CC6711">
      <w:pPr>
        <w:spacing w:line="182" w:lineRule="exact"/>
      </w:pPr>
      <w:r>
        <w:rPr>
          <w:rStyle w:val="Bodytext2"/>
        </w:rPr>
        <w:t xml:space="preserve">Third: to retain the legal </w:t>
      </w:r>
      <w:proofErr w:type="gramStart"/>
      <w:r>
        <w:rPr>
          <w:rStyle w:val="Bodytext2"/>
        </w:rPr>
        <w:t>fees and costs</w:t>
      </w:r>
      <w:proofErr w:type="gramEnd"/>
      <w:r>
        <w:rPr>
          <w:rStyle w:val="Bodytext2"/>
        </w:rPr>
        <w:t xml:space="preserve"> and not examine the augmenting and contradicting grounds and requests for lack of jurisdiction.</w:t>
      </w:r>
    </w:p>
    <w:p w:rsidR="00CC6711" w:rsidRDefault="00CC6711" w:rsidP="00CC6711">
      <w:pPr>
        <w:spacing w:line="180" w:lineRule="exact"/>
        <w:rPr>
          <w:rStyle w:val="Bodytext2"/>
        </w:rPr>
      </w:pPr>
      <w:r>
        <w:rPr>
          <w:rStyle w:val="Bodytext2"/>
        </w:rPr>
        <w:t>Judgment issued in Beirut on 25/02/2015.</w:t>
      </w:r>
    </w:p>
    <w:p w:rsidR="00925FF3" w:rsidRDefault="00925FF3" w:rsidP="00CC6711">
      <w:pPr>
        <w:spacing w:line="180" w:lineRule="exact"/>
        <w:rPr>
          <w:rStyle w:val="Bodytext2"/>
        </w:rPr>
      </w:pPr>
    </w:p>
    <w:p w:rsidR="00925FF3" w:rsidRDefault="00925FF3" w:rsidP="00925FF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Source: SADER Rany, SADER Courts’ Series:</w:t>
      </w:r>
    </w:p>
    <w:p w:rsidR="00925FF3" w:rsidRDefault="00925FF3" w:rsidP="00925FF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Intellectual Property in Lebanon, SADER Legal Piblishing</w:t>
      </w:r>
      <w:proofErr w:type="gramStart"/>
      <w:r>
        <w:rPr>
          <w:rFonts w:ascii="Arial" w:eastAsia="Arial" w:hAnsi="Arial" w:cs="Arial"/>
          <w:sz w:val="16"/>
          <w:szCs w:val="16"/>
        </w:rPr>
        <w:t>,2017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P </w:t>
      </w:r>
      <w:r>
        <w:rPr>
          <w:rFonts w:ascii="Arial" w:eastAsia="Arial" w:hAnsi="Arial" w:cs="Arial"/>
          <w:sz w:val="16"/>
          <w:szCs w:val="16"/>
        </w:rPr>
        <w:t>137</w:t>
      </w:r>
      <w:r>
        <w:rPr>
          <w:rFonts w:ascii="Arial" w:eastAsia="Arial" w:hAnsi="Arial" w:cs="Arial"/>
          <w:sz w:val="16"/>
          <w:szCs w:val="16"/>
        </w:rPr>
        <w:t>.</w:t>
      </w:r>
    </w:p>
    <w:p w:rsidR="00925FF3" w:rsidRDefault="00925FF3" w:rsidP="00CC6711">
      <w:pPr>
        <w:spacing w:line="180" w:lineRule="exact"/>
        <w:rPr>
          <w:rStyle w:val="Bodytext2"/>
        </w:rPr>
      </w:pPr>
    </w:p>
    <w:p w:rsidR="00CC6711" w:rsidRDefault="00CC6711" w:rsidP="00925FF3">
      <w:pPr>
        <w:rPr>
          <w:rStyle w:val="Bodytext2"/>
        </w:rPr>
      </w:pPr>
    </w:p>
    <w:sectPr w:rsidR="00CC6711">
      <w:pgSz w:w="9182" w:h="11351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A5"/>
    <w:multiLevelType w:val="multilevel"/>
    <w:tmpl w:val="F2207C42"/>
    <w:lvl w:ilvl="0">
      <w:start w:val="154"/>
      <w:numFmt w:val="decimal"/>
      <w:lvlText w:val="%1,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0637C"/>
    <w:multiLevelType w:val="multilevel"/>
    <w:tmpl w:val="90708F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12F3F"/>
    <w:multiLevelType w:val="multilevel"/>
    <w:tmpl w:val="65721F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11"/>
    <w:rsid w:val="003755E8"/>
    <w:rsid w:val="00925FF3"/>
    <w:rsid w:val="00A82BBD"/>
    <w:rsid w:val="00C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73D1F0-95EF-4AB4-B044-4C9ED58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67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711"/>
    <w:rPr>
      <w:color w:val="0066CC"/>
      <w:u w:val="single"/>
    </w:rPr>
  </w:style>
  <w:style w:type="character" w:customStyle="1" w:styleId="Heading2">
    <w:name w:val="Heading #2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">
    <w:name w:val="Heading #3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4">
    <w:name w:val="Heading #4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CC67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5">
    <w:name w:val="Heading #5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CC67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10ptNotItalic">
    <w:name w:val="Body text (5) + 10 pt;Not Italic"/>
    <w:basedOn w:val="DefaultParagraphFont"/>
    <w:rsid w:val="00CC67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"/>
    <w:basedOn w:val="DefaultParagraphFont"/>
    <w:rsid w:val="00CC67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Heading32">
    <w:name w:val="Heading #3 (2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1">
    <w:name w:val="Body text (11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510ptNotItalicSpacing0pt">
    <w:name w:val="Body text (5) + 10 pt;Not Italic;Spacing 0 pt"/>
    <w:basedOn w:val="DefaultParagraphFont"/>
    <w:rsid w:val="00CC67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4">
    <w:name w:val="Body text (14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1pt">
    <w:name w:val="Body text (2) + Spacing 1 pt"/>
    <w:basedOn w:val="DefaultParagraphFont"/>
    <w:rsid w:val="00CC67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5">
    <w:name w:val="Body text (15)"/>
    <w:basedOn w:val="DefaultParagraphFont"/>
    <w:rsid w:val="00CC67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6">
    <w:name w:val="Body text (16)"/>
    <w:basedOn w:val="DefaultParagraphFont"/>
    <w:rsid w:val="00CC67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7">
    <w:name w:val="Body text (17)"/>
    <w:basedOn w:val="DefaultParagraphFont"/>
    <w:rsid w:val="00CC671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PalatinoLinotype65pt">
    <w:name w:val="Body text (2) + Palatino Linotype;6.5 pt"/>
    <w:basedOn w:val="DefaultParagraphFont"/>
    <w:rsid w:val="00CC67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8">
    <w:name w:val="Body text (18)"/>
    <w:basedOn w:val="DefaultParagraphFont"/>
    <w:rsid w:val="00CC671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">
    <w:name w:val="Table of contents"/>
    <w:basedOn w:val="DefaultParagraphFont"/>
    <w:rsid w:val="00CC67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6Italic">
    <w:name w:val="Body text (16) + Italic"/>
    <w:basedOn w:val="DefaultParagraphFont"/>
    <w:rsid w:val="00CC67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9">
    <w:name w:val="Body text (19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0">
    <w:name w:val="Body text (20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Heading414pt">
    <w:name w:val="Heading #4 + 14 pt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12ptBold">
    <w:name w:val="Body text (21) + 12 pt;Bold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1)"/>
    <w:basedOn w:val="DefaultParagraphFont"/>
    <w:rsid w:val="00CC67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2)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2ptBold">
    <w:name w:val="Body text (2) + 12 pt;Bold"/>
    <w:basedOn w:val="DefaultParagraphFont"/>
    <w:rsid w:val="00CC67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3)"/>
    <w:basedOn w:val="DefaultParagraphFont"/>
    <w:rsid w:val="00CC67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3</cp:revision>
  <dcterms:created xsi:type="dcterms:W3CDTF">2018-01-04T13:42:00Z</dcterms:created>
  <dcterms:modified xsi:type="dcterms:W3CDTF">2018-01-04T14:08:00Z</dcterms:modified>
</cp:coreProperties>
</file>