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D4" w:rsidRDefault="002216D4" w:rsidP="002216D4">
      <w:pPr>
        <w:spacing w:line="180" w:lineRule="exact"/>
      </w:pPr>
    </w:p>
    <w:p w:rsidR="002216D4" w:rsidRDefault="002216D4" w:rsidP="002216D4">
      <w:pPr>
        <w:rPr>
          <w:sz w:val="2"/>
          <w:szCs w:val="2"/>
        </w:rPr>
      </w:pPr>
    </w:p>
    <w:p w:rsidR="002216D4" w:rsidRDefault="002216D4" w:rsidP="002216D4">
      <w:pPr>
        <w:spacing w:line="379" w:lineRule="exact"/>
      </w:pPr>
      <w:r>
        <w:rPr>
          <w:rStyle w:val="Headerorfooter"/>
          <w:b w:val="0"/>
          <w:bCs w:val="0"/>
        </w:rPr>
        <w:t>Single Criminal Judge -</w:t>
      </w:r>
      <w:proofErr w:type="spellStart"/>
      <w:r>
        <w:rPr>
          <w:rStyle w:val="Headerorfooter"/>
          <w:b w:val="0"/>
          <w:bCs w:val="0"/>
        </w:rPr>
        <w:t>Jdeidet</w:t>
      </w:r>
      <w:proofErr w:type="spellEnd"/>
    </w:p>
    <w:p w:rsidR="002216D4" w:rsidRDefault="002216D4" w:rsidP="002216D4">
      <w:pPr>
        <w:spacing w:line="379" w:lineRule="exact"/>
      </w:pPr>
      <w:r>
        <w:rPr>
          <w:rStyle w:val="Headerorfooter"/>
          <w:b w:val="0"/>
          <w:bCs w:val="0"/>
        </w:rPr>
        <w:t xml:space="preserve">Al </w:t>
      </w:r>
      <w:proofErr w:type="spellStart"/>
      <w:r>
        <w:rPr>
          <w:rStyle w:val="Headerorfooter"/>
          <w:b w:val="0"/>
          <w:bCs w:val="0"/>
        </w:rPr>
        <w:t>Metn</w:t>
      </w:r>
      <w:proofErr w:type="spellEnd"/>
      <w:r>
        <w:rPr>
          <w:rStyle w:val="Headerorfooter"/>
          <w:b w:val="0"/>
          <w:bCs w:val="0"/>
        </w:rPr>
        <w:t xml:space="preserve"> - Decision No 358/2014</w:t>
      </w:r>
    </w:p>
    <w:p w:rsidR="002216D4" w:rsidRDefault="002216D4" w:rsidP="006F5472">
      <w:r>
        <w:rPr>
          <w:rStyle w:val="Bodytext4"/>
          <w:b w:val="0"/>
          <w:bCs w:val="0"/>
        </w:rPr>
        <w:t xml:space="preserve">Louis Vuitton Malletier Company v. Khoury Cell LLC, </w:t>
      </w:r>
      <w:proofErr w:type="spellStart"/>
      <w:r>
        <w:rPr>
          <w:rStyle w:val="Bodytext4"/>
          <w:b w:val="0"/>
          <w:bCs w:val="0"/>
        </w:rPr>
        <w:t>Narij</w:t>
      </w:r>
      <w:proofErr w:type="spellEnd"/>
      <w:r>
        <w:rPr>
          <w:rStyle w:val="Bodytext4"/>
          <w:b w:val="0"/>
          <w:bCs w:val="0"/>
        </w:rPr>
        <w:t xml:space="preserve"> </w:t>
      </w:r>
      <w:proofErr w:type="spellStart"/>
      <w:r>
        <w:rPr>
          <w:rStyle w:val="Bodytext4"/>
          <w:b w:val="0"/>
          <w:bCs w:val="0"/>
        </w:rPr>
        <w:t>Khand</w:t>
      </w:r>
      <w:proofErr w:type="spellEnd"/>
      <w:r>
        <w:rPr>
          <w:rStyle w:val="Bodytext4"/>
          <w:b w:val="0"/>
          <w:bCs w:val="0"/>
        </w:rPr>
        <w:t xml:space="preserve">- </w:t>
      </w:r>
      <w:proofErr w:type="spellStart"/>
      <w:r>
        <w:rPr>
          <w:rStyle w:val="Bodytext4"/>
          <w:b w:val="0"/>
          <w:bCs w:val="0"/>
        </w:rPr>
        <w:t>jian</w:t>
      </w:r>
      <w:proofErr w:type="spellEnd"/>
      <w:r>
        <w:rPr>
          <w:rStyle w:val="Bodytext4"/>
          <w:b w:val="0"/>
          <w:bCs w:val="0"/>
        </w:rPr>
        <w:t xml:space="preserve">, Mohammed </w:t>
      </w:r>
      <w:proofErr w:type="spellStart"/>
      <w:r>
        <w:rPr>
          <w:rStyle w:val="Bodytext4"/>
          <w:b w:val="0"/>
          <w:bCs w:val="0"/>
        </w:rPr>
        <w:t>Abou</w:t>
      </w:r>
      <w:proofErr w:type="spellEnd"/>
      <w:r>
        <w:rPr>
          <w:rStyle w:val="Bodytext4"/>
          <w:b w:val="0"/>
          <w:bCs w:val="0"/>
        </w:rPr>
        <w:t xml:space="preserve"> </w:t>
      </w:r>
      <w:proofErr w:type="spellStart"/>
      <w:r>
        <w:rPr>
          <w:rStyle w:val="Bodytext4"/>
          <w:b w:val="0"/>
          <w:bCs w:val="0"/>
        </w:rPr>
        <w:t>Aleiwi</w:t>
      </w:r>
      <w:proofErr w:type="spellEnd"/>
      <w:r>
        <w:rPr>
          <w:rStyle w:val="Bodytext4"/>
          <w:b w:val="0"/>
          <w:bCs w:val="0"/>
        </w:rPr>
        <w:t xml:space="preserve">, Pascale </w:t>
      </w:r>
      <w:proofErr w:type="spellStart"/>
      <w:r>
        <w:rPr>
          <w:rStyle w:val="Bodytext4"/>
          <w:b w:val="0"/>
          <w:bCs w:val="0"/>
        </w:rPr>
        <w:t>Hajjo</w:t>
      </w:r>
      <w:proofErr w:type="spellEnd"/>
      <w:r>
        <w:rPr>
          <w:rStyle w:val="Bodytext4"/>
          <w:b w:val="0"/>
          <w:bCs w:val="0"/>
        </w:rPr>
        <w:t xml:space="preserve"> </w:t>
      </w:r>
      <w:proofErr w:type="spellStart"/>
      <w:r>
        <w:rPr>
          <w:rStyle w:val="Bodytext4"/>
          <w:b w:val="0"/>
          <w:bCs w:val="0"/>
        </w:rPr>
        <w:t>Manikian</w:t>
      </w:r>
      <w:proofErr w:type="spellEnd"/>
      <w:r>
        <w:rPr>
          <w:rStyle w:val="Bodytext4"/>
          <w:b w:val="0"/>
          <w:bCs w:val="0"/>
        </w:rPr>
        <w:t xml:space="preserve">, </w:t>
      </w:r>
      <w:proofErr w:type="spellStart"/>
      <w:r>
        <w:rPr>
          <w:rStyle w:val="Bodytext4"/>
          <w:b w:val="0"/>
          <w:bCs w:val="0"/>
        </w:rPr>
        <w:t>Trouhaji</w:t>
      </w:r>
      <w:proofErr w:type="spellEnd"/>
      <w:r>
        <w:rPr>
          <w:rStyle w:val="Bodytext4"/>
          <w:b w:val="0"/>
          <w:bCs w:val="0"/>
        </w:rPr>
        <w:t xml:space="preserve"> </w:t>
      </w:r>
      <w:proofErr w:type="spellStart"/>
      <w:r>
        <w:rPr>
          <w:rStyle w:val="Bodytext4"/>
          <w:b w:val="0"/>
          <w:bCs w:val="0"/>
        </w:rPr>
        <w:t>Manikian</w:t>
      </w:r>
      <w:proofErr w:type="spellEnd"/>
    </w:p>
    <w:p w:rsidR="006F5472" w:rsidRDefault="006F5472" w:rsidP="002216D4">
      <w:pPr>
        <w:spacing w:after="106" w:line="298" w:lineRule="exact"/>
        <w:ind w:left="160"/>
        <w:rPr>
          <w:rStyle w:val="Heading4"/>
          <w:b w:val="0"/>
          <w:bCs w:val="0"/>
        </w:rPr>
      </w:pPr>
      <w:bookmarkStart w:id="0" w:name="bookmark419"/>
    </w:p>
    <w:p w:rsidR="002216D4" w:rsidRDefault="002216D4" w:rsidP="002216D4">
      <w:pPr>
        <w:spacing w:after="106" w:line="298" w:lineRule="exact"/>
        <w:ind w:left="160"/>
      </w:pPr>
      <w:r>
        <w:rPr>
          <w:rStyle w:val="Heading4"/>
          <w:b w:val="0"/>
          <w:bCs w:val="0"/>
        </w:rPr>
        <w:t xml:space="preserve">President Al </w:t>
      </w:r>
      <w:proofErr w:type="spellStart"/>
      <w:r>
        <w:rPr>
          <w:rStyle w:val="Heading4"/>
          <w:b w:val="0"/>
          <w:bCs w:val="0"/>
        </w:rPr>
        <w:t>Saghbini</w:t>
      </w:r>
      <w:proofErr w:type="spellEnd"/>
      <w:r>
        <w:rPr>
          <w:rStyle w:val="Heading4"/>
          <w:b w:val="0"/>
          <w:bCs w:val="0"/>
        </w:rPr>
        <w:t xml:space="preserve"> - Decision no 358 issued on 26/11/2014 - </w:t>
      </w:r>
      <w:proofErr w:type="spellStart"/>
      <w:r>
        <w:rPr>
          <w:rStyle w:val="Heading4"/>
          <w:b w:val="0"/>
          <w:bCs w:val="0"/>
        </w:rPr>
        <w:t>Jdeidet</w:t>
      </w:r>
      <w:proofErr w:type="spellEnd"/>
      <w:r>
        <w:rPr>
          <w:rStyle w:val="Heading4"/>
          <w:b w:val="0"/>
          <w:bCs w:val="0"/>
        </w:rPr>
        <w:t xml:space="preserve"> Al </w:t>
      </w:r>
      <w:proofErr w:type="spellStart"/>
      <w:r>
        <w:rPr>
          <w:rStyle w:val="Heading4"/>
          <w:b w:val="0"/>
          <w:bCs w:val="0"/>
        </w:rPr>
        <w:t>Metn</w:t>
      </w:r>
      <w:bookmarkEnd w:id="0"/>
      <w:proofErr w:type="spellEnd"/>
    </w:p>
    <w:p w:rsidR="002216D4" w:rsidRDefault="002216D4" w:rsidP="002216D4">
      <w:pPr>
        <w:spacing w:after="144" w:line="240" w:lineRule="exact"/>
      </w:pPr>
      <w:r>
        <w:rPr>
          <w:rStyle w:val="Bodytext3"/>
          <w:i w:val="0"/>
          <w:iCs w:val="0"/>
        </w:rPr>
        <w:t>Counterfeit - Registration Effects - Deviation of Clients - Reputation's damage - International Reputation - Customer Protection - Unfair Competition.</w:t>
      </w:r>
    </w:p>
    <w:p w:rsidR="002216D4" w:rsidRDefault="002216D4" w:rsidP="002216D4">
      <w:pPr>
        <w:spacing w:line="210" w:lineRule="exact"/>
        <w:ind w:left="160"/>
      </w:pPr>
      <w:bookmarkStart w:id="1" w:name="bookmark420"/>
      <w:r>
        <w:rPr>
          <w:rStyle w:val="Heading5"/>
          <w:b w:val="0"/>
          <w:bCs w:val="0"/>
        </w:rPr>
        <w:t>Background Facts</w:t>
      </w:r>
      <w:bookmarkEnd w:id="1"/>
    </w:p>
    <w:p w:rsidR="002216D4" w:rsidRDefault="002216D4" w:rsidP="002216D4">
      <w:pPr>
        <w:spacing w:after="89"/>
      </w:pPr>
      <w:r>
        <w:rPr>
          <w:rStyle w:val="Bodytext2"/>
        </w:rPr>
        <w:t xml:space="preserve">The Plaintiff, Louis Vuitton Malletier Company is a French company of international fame specialized in the creation, production and manufacturing of luxury leather products and accessories. The products of the Plaintiff </w:t>
      </w:r>
      <w:proofErr w:type="gramStart"/>
      <w:r>
        <w:rPr>
          <w:rStyle w:val="Bodytext2"/>
        </w:rPr>
        <w:t>are distributed</w:t>
      </w:r>
      <w:proofErr w:type="gramEnd"/>
      <w:r>
        <w:rPr>
          <w:rStyle w:val="Bodytext2"/>
        </w:rPr>
        <w:t xml:space="preserve"> under a trademark that is duly registered.</w:t>
      </w:r>
    </w:p>
    <w:p w:rsidR="002216D4" w:rsidRDefault="002216D4" w:rsidP="002216D4">
      <w:pPr>
        <w:spacing w:after="87" w:line="278" w:lineRule="exact"/>
      </w:pPr>
      <w:r>
        <w:rPr>
          <w:rStyle w:val="Bodytext2"/>
        </w:rPr>
        <w:t xml:space="preserve">Defendants </w:t>
      </w:r>
      <w:r>
        <w:t xml:space="preserve">are selling counterfeit goods bearing the trademark of the Plaintiff with the intent to mislead the customers. The </w:t>
      </w:r>
      <w:r>
        <w:rPr>
          <w:rStyle w:val="Bodytext2"/>
        </w:rPr>
        <w:t xml:space="preserve">counterfeit goods </w:t>
      </w:r>
      <w:proofErr w:type="gramStart"/>
      <w:r>
        <w:rPr>
          <w:rStyle w:val="Bodytext2"/>
        </w:rPr>
        <w:t>were seized</w:t>
      </w:r>
      <w:proofErr w:type="gramEnd"/>
      <w:r>
        <w:rPr>
          <w:rStyle w:val="Bodytext2"/>
        </w:rPr>
        <w:t xml:space="preserve"> at the Defendants' stores.</w:t>
      </w:r>
    </w:p>
    <w:p w:rsidR="002216D4" w:rsidRDefault="002216D4" w:rsidP="002216D4">
      <w:pPr>
        <w:spacing w:line="245" w:lineRule="exact"/>
        <w:ind w:left="160"/>
      </w:pPr>
      <w:bookmarkStart w:id="2" w:name="bookmark421"/>
      <w:r>
        <w:rPr>
          <w:rStyle w:val="Heading5"/>
          <w:b w:val="0"/>
          <w:bCs w:val="0"/>
        </w:rPr>
        <w:t>Proceedings</w:t>
      </w:r>
      <w:bookmarkEnd w:id="2"/>
    </w:p>
    <w:p w:rsidR="002216D4" w:rsidRDefault="002216D4" w:rsidP="002216D4">
      <w:pPr>
        <w:spacing w:after="124" w:line="245" w:lineRule="exact"/>
      </w:pPr>
      <w:r>
        <w:rPr>
          <w:rStyle w:val="Bodytext2"/>
        </w:rPr>
        <w:t xml:space="preserve">Louis Vuitton Malletier Company filed a direct lawsuit against the Defendants and requested to convict them of the offence of counterfeiting and infringement of duly registered trademarks with intent to deceive in addition to the </w:t>
      </w:r>
      <w:proofErr w:type="gramStart"/>
      <w:r>
        <w:rPr>
          <w:rStyle w:val="Bodytext2"/>
        </w:rPr>
        <w:t>offence</w:t>
      </w:r>
      <w:proofErr w:type="gramEnd"/>
      <w:r>
        <w:rPr>
          <w:rStyle w:val="Bodytext2"/>
        </w:rPr>
        <w:t xml:space="preserve"> of deception of customers and the offence of counterfeiting literary and artistic property.</w:t>
      </w:r>
    </w:p>
    <w:p w:rsidR="002216D4" w:rsidRDefault="002216D4" w:rsidP="002216D4">
      <w:pPr>
        <w:spacing w:after="84"/>
      </w:pPr>
      <w:r>
        <w:rPr>
          <w:rStyle w:val="Bodytext2"/>
        </w:rPr>
        <w:t>It asked as well the Court to appoint a specialized expert to specify the quantity of the counterfeit products seized and determine their purchasing value, the losses and the missed profits in order to estimate the compensation.</w:t>
      </w:r>
    </w:p>
    <w:p w:rsidR="002216D4" w:rsidRDefault="002216D4" w:rsidP="002216D4">
      <w:pPr>
        <w:spacing w:line="210" w:lineRule="exact"/>
        <w:ind w:left="160"/>
      </w:pPr>
      <w:bookmarkStart w:id="3" w:name="bookmark422"/>
      <w:r>
        <w:rPr>
          <w:rStyle w:val="Heading5"/>
          <w:b w:val="0"/>
          <w:bCs w:val="0"/>
        </w:rPr>
        <w:t>Submissions</w:t>
      </w:r>
      <w:bookmarkEnd w:id="3"/>
    </w:p>
    <w:p w:rsidR="002216D4" w:rsidRDefault="002216D4" w:rsidP="002216D4">
      <w:pPr>
        <w:spacing w:line="336" w:lineRule="exact"/>
      </w:pPr>
      <w:r>
        <w:rPr>
          <w:rStyle w:val="Bodytext2"/>
        </w:rPr>
        <w:t xml:space="preserve">Said facts </w:t>
      </w:r>
      <w:proofErr w:type="gramStart"/>
      <w:r>
        <w:rPr>
          <w:rStyle w:val="Bodytext2"/>
        </w:rPr>
        <w:t>were corroborated</w:t>
      </w:r>
      <w:proofErr w:type="gramEnd"/>
      <w:r>
        <w:rPr>
          <w:rStyle w:val="Bodytext2"/>
        </w:rPr>
        <w:t>:</w:t>
      </w:r>
    </w:p>
    <w:p w:rsidR="002216D4" w:rsidRDefault="002216D4" w:rsidP="002216D4">
      <w:pPr>
        <w:numPr>
          <w:ilvl w:val="0"/>
          <w:numId w:val="1"/>
        </w:numPr>
        <w:tabs>
          <w:tab w:val="left" w:pos="183"/>
        </w:tabs>
        <w:spacing w:line="336" w:lineRule="exact"/>
        <w:jc w:val="both"/>
      </w:pPr>
      <w:r>
        <w:rPr>
          <w:rStyle w:val="Bodytext2"/>
        </w:rPr>
        <w:t>by the statements of each of the parties;</w:t>
      </w:r>
    </w:p>
    <w:p w:rsidR="002216D4" w:rsidRDefault="002216D4" w:rsidP="002216D4">
      <w:pPr>
        <w:numPr>
          <w:ilvl w:val="0"/>
          <w:numId w:val="1"/>
        </w:numPr>
        <w:tabs>
          <w:tab w:val="left" w:pos="183"/>
        </w:tabs>
        <w:spacing w:line="336" w:lineRule="exact"/>
        <w:jc w:val="both"/>
      </w:pPr>
      <w:r>
        <w:rPr>
          <w:rStyle w:val="Bodytext2"/>
        </w:rPr>
        <w:t>by the attached documents;</w:t>
      </w:r>
    </w:p>
    <w:p w:rsidR="002216D4" w:rsidRDefault="002216D4" w:rsidP="002216D4">
      <w:pPr>
        <w:numPr>
          <w:ilvl w:val="0"/>
          <w:numId w:val="1"/>
        </w:numPr>
        <w:tabs>
          <w:tab w:val="left" w:pos="183"/>
        </w:tabs>
        <w:spacing w:line="336" w:lineRule="exact"/>
        <w:jc w:val="both"/>
      </w:pPr>
      <w:r>
        <w:rPr>
          <w:rStyle w:val="Bodytext2"/>
        </w:rPr>
        <w:t>by the reports drawn by the Intellectual Property Rights Protection Office at the Ministry of</w:t>
      </w:r>
    </w:p>
    <w:p w:rsidR="002216D4" w:rsidRDefault="002216D4" w:rsidP="002216D4">
      <w:pPr>
        <w:spacing w:line="336" w:lineRule="exact"/>
      </w:pPr>
      <w:r>
        <w:rPr>
          <w:rStyle w:val="Bodytext2"/>
        </w:rPr>
        <w:t>Economy and Trade;</w:t>
      </w:r>
    </w:p>
    <w:p w:rsidR="002216D4" w:rsidRDefault="002216D4" w:rsidP="002216D4">
      <w:pPr>
        <w:numPr>
          <w:ilvl w:val="0"/>
          <w:numId w:val="1"/>
        </w:numPr>
        <w:tabs>
          <w:tab w:val="left" w:pos="183"/>
        </w:tabs>
        <w:spacing w:line="336" w:lineRule="exact"/>
        <w:jc w:val="both"/>
      </w:pPr>
      <w:r>
        <w:rPr>
          <w:rStyle w:val="Bodytext2"/>
        </w:rPr>
        <w:t>by the commercial certificates presented;</w:t>
      </w:r>
    </w:p>
    <w:p w:rsidR="002216D4" w:rsidRDefault="002216D4" w:rsidP="002216D4">
      <w:pPr>
        <w:numPr>
          <w:ilvl w:val="0"/>
          <w:numId w:val="1"/>
        </w:numPr>
        <w:tabs>
          <w:tab w:val="left" w:pos="183"/>
        </w:tabs>
        <w:spacing w:line="336" w:lineRule="exact"/>
        <w:jc w:val="both"/>
      </w:pPr>
      <w:proofErr w:type="gramStart"/>
      <w:r>
        <w:rPr>
          <w:rStyle w:val="Bodytext2"/>
        </w:rPr>
        <w:t>by</w:t>
      </w:r>
      <w:proofErr w:type="gramEnd"/>
      <w:r>
        <w:rPr>
          <w:rStyle w:val="Bodytext2"/>
        </w:rPr>
        <w:t xml:space="preserve"> the facts of the direct complaint.</w:t>
      </w:r>
    </w:p>
    <w:p w:rsidR="002216D4" w:rsidRDefault="002216D4" w:rsidP="002216D4">
      <w:pPr>
        <w:spacing w:after="6" w:line="210" w:lineRule="exact"/>
        <w:ind w:left="160"/>
      </w:pPr>
      <w:bookmarkStart w:id="4" w:name="bookmark423"/>
      <w:r>
        <w:rPr>
          <w:rStyle w:val="Heading5"/>
          <w:b w:val="0"/>
          <w:bCs w:val="0"/>
        </w:rPr>
        <w:t>Issues of Law</w:t>
      </w:r>
      <w:bookmarkEnd w:id="4"/>
    </w:p>
    <w:p w:rsidR="002216D4" w:rsidRDefault="002216D4" w:rsidP="002216D4">
      <w:pPr>
        <w:spacing w:after="89"/>
      </w:pPr>
      <w:proofErr w:type="gramStart"/>
      <w:r>
        <w:rPr>
          <w:rStyle w:val="Bodytext2"/>
        </w:rPr>
        <w:t xml:space="preserve">Counterfeiting and infringement on trademarks, deception, infringement with intent to deceive, sale and display of counterfeit products with the intent of deceiving the purchaser, entering in fraudulent competition, deviating customers and counterfeiting of literary and artistic property compose the elements of offences that should be </w:t>
      </w:r>
      <w:r>
        <w:rPr>
          <w:rStyle w:val="Bodytext2"/>
        </w:rPr>
        <w:lastRenderedPageBreak/>
        <w:t>punished under the provisions of articles 702, 703 and 714 of the Penal Code, 105 and 106 of Law No 2385/24, article 114 of Law No 659/2005 and article 85 of Law No 75/99.</w:t>
      </w:r>
      <w:proofErr w:type="gramEnd"/>
    </w:p>
    <w:p w:rsidR="002216D4" w:rsidRDefault="002216D4" w:rsidP="002216D4">
      <w:pPr>
        <w:spacing w:after="175" w:line="278" w:lineRule="exact"/>
      </w:pPr>
      <w:r>
        <w:rPr>
          <w:rStyle w:val="Bodytext2"/>
        </w:rPr>
        <w:t xml:space="preserve">However, such charges cannot be maintained and sentenced unless sufficient evidences </w:t>
      </w:r>
      <w:proofErr w:type="gramStart"/>
      <w:r>
        <w:rPr>
          <w:rStyle w:val="Bodytext2"/>
        </w:rPr>
        <w:t>are brought</w:t>
      </w:r>
      <w:proofErr w:type="gramEnd"/>
      <w:r>
        <w:rPr>
          <w:rStyle w:val="Bodytext2"/>
        </w:rPr>
        <w:t xml:space="preserve"> against the Defendants.</w:t>
      </w:r>
    </w:p>
    <w:p w:rsidR="002216D4" w:rsidRDefault="002216D4" w:rsidP="002216D4">
      <w:pPr>
        <w:spacing w:after="66" w:line="210" w:lineRule="exact"/>
        <w:ind w:left="160"/>
      </w:pPr>
      <w:bookmarkStart w:id="5" w:name="bookmark424"/>
      <w:r>
        <w:rPr>
          <w:rStyle w:val="Heading5"/>
          <w:b w:val="0"/>
          <w:bCs w:val="0"/>
        </w:rPr>
        <w:t>Disposition</w:t>
      </w:r>
      <w:bookmarkEnd w:id="5"/>
    </w:p>
    <w:p w:rsidR="002216D4" w:rsidRDefault="002216D4" w:rsidP="002216D4">
      <w:pPr>
        <w:spacing w:after="120"/>
      </w:pPr>
      <w:r>
        <w:rPr>
          <w:rStyle w:val="Bodytext2"/>
        </w:rPr>
        <w:t>First: to acquit the Defendants from the offence of counterfeiting in manufacture or in similarity to the trademarks of the Plaintiff with the aim of deceiving the purchaser, for insufficiency of evidence</w:t>
      </w:r>
      <w:proofErr w:type="gramStart"/>
      <w:r>
        <w:rPr>
          <w:rStyle w:val="Bodytext2"/>
        </w:rPr>
        <w:t>;</w:t>
      </w:r>
      <w:proofErr w:type="gramEnd"/>
    </w:p>
    <w:p w:rsidR="002216D4" w:rsidRDefault="002216D4" w:rsidP="002216D4">
      <w:pPr>
        <w:spacing w:after="120"/>
      </w:pPr>
      <w:r>
        <w:rPr>
          <w:rStyle w:val="Bodytext2"/>
        </w:rPr>
        <w:t xml:space="preserve">Second: to withdraw the charges brought against the Defendant Mohammed </w:t>
      </w:r>
      <w:proofErr w:type="spellStart"/>
      <w:r>
        <w:rPr>
          <w:rStyle w:val="Bodytext2"/>
        </w:rPr>
        <w:t>Abou</w:t>
      </w:r>
      <w:proofErr w:type="spellEnd"/>
      <w:r>
        <w:rPr>
          <w:rStyle w:val="Bodytext2"/>
        </w:rPr>
        <w:t xml:space="preserve"> </w:t>
      </w:r>
      <w:proofErr w:type="spellStart"/>
      <w:r>
        <w:rPr>
          <w:rStyle w:val="Bodytext2"/>
        </w:rPr>
        <w:t>Aleiwi</w:t>
      </w:r>
      <w:proofErr w:type="spellEnd"/>
      <w:r>
        <w:rPr>
          <w:rStyle w:val="Bodytext2"/>
        </w:rPr>
        <w:t xml:space="preserve"> from the offences of sale and display of the counterfeit products with intent to deceive the purchaser and of fraudulent competition as the elements of said offences </w:t>
      </w:r>
      <w:proofErr w:type="gramStart"/>
      <w:r>
        <w:rPr>
          <w:rStyle w:val="Bodytext2"/>
        </w:rPr>
        <w:t>are not fulfilled</w:t>
      </w:r>
      <w:proofErr w:type="gramEnd"/>
      <w:r>
        <w:rPr>
          <w:rStyle w:val="Bodytext2"/>
        </w:rPr>
        <w:t xml:space="preserve"> against him;</w:t>
      </w:r>
    </w:p>
    <w:p w:rsidR="002216D4" w:rsidRDefault="002216D4" w:rsidP="002216D4">
      <w:pPr>
        <w:spacing w:after="120"/>
      </w:pPr>
      <w:proofErr w:type="gramStart"/>
      <w:r>
        <w:rPr>
          <w:rStyle w:val="Bodytext2"/>
        </w:rPr>
        <w:t>Third: to withdraw the charges brought against Khoury Cell Company as for the sale and display of the counterfeit products with intent to deceive the purchaser and the fraudulent competition since the elements of said offences are not fulfilled against said Company; and in all cases acquitting said Company from said offences for insufficiency of evidence or for the existence of doubt;</w:t>
      </w:r>
      <w:proofErr w:type="gramEnd"/>
    </w:p>
    <w:p w:rsidR="002216D4" w:rsidRDefault="002216D4" w:rsidP="002216D4">
      <w:pPr>
        <w:spacing w:after="120"/>
      </w:pPr>
      <w:r>
        <w:rPr>
          <w:rStyle w:val="Bodytext2"/>
        </w:rPr>
        <w:t xml:space="preserve">Fourth: to convict the Defendants </w:t>
      </w:r>
      <w:proofErr w:type="spellStart"/>
      <w:r>
        <w:rPr>
          <w:rStyle w:val="Bodytext2"/>
        </w:rPr>
        <w:t>Narij</w:t>
      </w:r>
      <w:proofErr w:type="spellEnd"/>
      <w:r>
        <w:rPr>
          <w:rStyle w:val="Bodytext2"/>
        </w:rPr>
        <w:t xml:space="preserve"> </w:t>
      </w:r>
      <w:proofErr w:type="spellStart"/>
      <w:r>
        <w:rPr>
          <w:rStyle w:val="Bodytext2"/>
        </w:rPr>
        <w:t>Khandjian</w:t>
      </w:r>
      <w:proofErr w:type="spellEnd"/>
      <w:r>
        <w:rPr>
          <w:rStyle w:val="Bodytext2"/>
        </w:rPr>
        <w:t xml:space="preserve">, Pascale </w:t>
      </w:r>
      <w:proofErr w:type="spellStart"/>
      <w:r>
        <w:rPr>
          <w:rStyle w:val="Bodytext2"/>
        </w:rPr>
        <w:t>Manoukian</w:t>
      </w:r>
      <w:proofErr w:type="spellEnd"/>
      <w:r>
        <w:rPr>
          <w:rStyle w:val="Bodytext2"/>
        </w:rPr>
        <w:t xml:space="preserve"> and </w:t>
      </w:r>
      <w:proofErr w:type="spellStart"/>
      <w:r>
        <w:rPr>
          <w:rStyle w:val="Bodytext2"/>
        </w:rPr>
        <w:t>Trouhaji</w:t>
      </w:r>
      <w:proofErr w:type="spellEnd"/>
      <w:r>
        <w:rPr>
          <w:rStyle w:val="Bodytext2"/>
        </w:rPr>
        <w:t xml:space="preserve"> </w:t>
      </w:r>
      <w:proofErr w:type="spellStart"/>
      <w:r>
        <w:rPr>
          <w:rStyle w:val="Bodytext2"/>
        </w:rPr>
        <w:t>Manou</w:t>
      </w:r>
      <w:proofErr w:type="spellEnd"/>
      <w:r>
        <w:rPr>
          <w:rStyle w:val="Bodytext2"/>
        </w:rPr>
        <w:t xml:space="preserve">- </w:t>
      </w:r>
      <w:proofErr w:type="spellStart"/>
      <w:r>
        <w:rPr>
          <w:rStyle w:val="Bodytext2"/>
        </w:rPr>
        <w:t>kian</w:t>
      </w:r>
      <w:proofErr w:type="spellEnd"/>
      <w:r>
        <w:rPr>
          <w:rStyle w:val="Bodytext2"/>
        </w:rPr>
        <w:t xml:space="preserve"> as per the provisions of articles 702 of the Penal Code, articles 105 and 106 of Law No 2385/24, article 114 of Law No. 659/2005 and article 85 of Law No 75/99 and impose upon each of them a fine;</w:t>
      </w:r>
    </w:p>
    <w:p w:rsidR="002216D4" w:rsidRDefault="002216D4" w:rsidP="002216D4">
      <w:r>
        <w:rPr>
          <w:rStyle w:val="Bodytext2"/>
        </w:rPr>
        <w:t xml:space="preserve">Fifth: to impose upon Defendants </w:t>
      </w:r>
      <w:proofErr w:type="spellStart"/>
      <w:r>
        <w:rPr>
          <w:rStyle w:val="Bodytext2"/>
        </w:rPr>
        <w:t>Narij</w:t>
      </w:r>
      <w:proofErr w:type="spellEnd"/>
      <w:r>
        <w:rPr>
          <w:rStyle w:val="Bodytext2"/>
        </w:rPr>
        <w:t xml:space="preserve"> </w:t>
      </w:r>
      <w:proofErr w:type="spellStart"/>
      <w:r>
        <w:rPr>
          <w:rStyle w:val="Bodytext2"/>
        </w:rPr>
        <w:t>Khandjian</w:t>
      </w:r>
      <w:proofErr w:type="spellEnd"/>
      <w:r>
        <w:rPr>
          <w:rStyle w:val="Bodytext2"/>
        </w:rPr>
        <w:t xml:space="preserve">, Pascale </w:t>
      </w:r>
      <w:proofErr w:type="spellStart"/>
      <w:r>
        <w:rPr>
          <w:rStyle w:val="Bodytext2"/>
        </w:rPr>
        <w:t>Manoukian</w:t>
      </w:r>
      <w:proofErr w:type="spellEnd"/>
      <w:r>
        <w:rPr>
          <w:rStyle w:val="Bodytext2"/>
        </w:rPr>
        <w:t xml:space="preserve"> and </w:t>
      </w:r>
      <w:proofErr w:type="spellStart"/>
      <w:r>
        <w:rPr>
          <w:rStyle w:val="Bodytext2"/>
        </w:rPr>
        <w:t>Trouhaji</w:t>
      </w:r>
      <w:proofErr w:type="spellEnd"/>
      <w:r>
        <w:rPr>
          <w:rStyle w:val="Bodytext2"/>
        </w:rPr>
        <w:t xml:space="preserve"> </w:t>
      </w:r>
      <w:proofErr w:type="spellStart"/>
      <w:r>
        <w:rPr>
          <w:rStyle w:val="Bodytext2"/>
        </w:rPr>
        <w:t>Manoukian</w:t>
      </w:r>
      <w:proofErr w:type="spellEnd"/>
      <w:r>
        <w:rPr>
          <w:rStyle w:val="Bodytext2"/>
        </w:rPr>
        <w:t xml:space="preserve"> to </w:t>
      </w:r>
      <w:proofErr w:type="spellStart"/>
      <w:r>
        <w:rPr>
          <w:rStyle w:val="Bodytext2"/>
        </w:rPr>
        <w:t>payto</w:t>
      </w:r>
      <w:proofErr w:type="spellEnd"/>
      <w:r>
        <w:rPr>
          <w:rStyle w:val="Bodytext2"/>
        </w:rPr>
        <w:t xml:space="preserve"> said Plaintiff Company a compensation</w:t>
      </w:r>
      <w:proofErr w:type="gramStart"/>
      <w:r>
        <w:rPr>
          <w:rStyle w:val="Bodytext2"/>
        </w:rPr>
        <w:t>;</w:t>
      </w:r>
      <w:proofErr w:type="gramEnd"/>
    </w:p>
    <w:p w:rsidR="002216D4" w:rsidRDefault="002216D4" w:rsidP="002216D4">
      <w:pPr>
        <w:spacing w:line="413" w:lineRule="exact"/>
      </w:pPr>
      <w:r>
        <w:rPr>
          <w:rStyle w:val="Bodytext2"/>
        </w:rPr>
        <w:t>Sixth: to confiscate the products caught</w:t>
      </w:r>
      <w:proofErr w:type="gramStart"/>
      <w:r>
        <w:rPr>
          <w:rStyle w:val="Bodytext2"/>
        </w:rPr>
        <w:t>;</w:t>
      </w:r>
      <w:proofErr w:type="gramEnd"/>
    </w:p>
    <w:p w:rsidR="002216D4" w:rsidRDefault="002216D4" w:rsidP="002216D4">
      <w:pPr>
        <w:spacing w:line="413" w:lineRule="exact"/>
      </w:pPr>
      <w:r>
        <w:rPr>
          <w:rStyle w:val="Bodytext2"/>
        </w:rPr>
        <w:t>Seventh: to reject all the augmenting and contradicting requests</w:t>
      </w:r>
      <w:proofErr w:type="gramStart"/>
      <w:r>
        <w:rPr>
          <w:rStyle w:val="Bodytext2"/>
        </w:rPr>
        <w:t>;</w:t>
      </w:r>
      <w:proofErr w:type="gramEnd"/>
    </w:p>
    <w:p w:rsidR="002216D4" w:rsidRDefault="002216D4" w:rsidP="002216D4">
      <w:pPr>
        <w:spacing w:line="413" w:lineRule="exact"/>
      </w:pPr>
      <w:r>
        <w:rPr>
          <w:rStyle w:val="Bodytext2"/>
        </w:rPr>
        <w:t xml:space="preserve">Eight: to impose all costs on the Defendants </w:t>
      </w:r>
      <w:proofErr w:type="spellStart"/>
      <w:r>
        <w:rPr>
          <w:rStyle w:val="Bodytext2"/>
        </w:rPr>
        <w:t>Khandjian</w:t>
      </w:r>
      <w:proofErr w:type="spellEnd"/>
      <w:r>
        <w:rPr>
          <w:rStyle w:val="Bodytext2"/>
        </w:rPr>
        <w:t xml:space="preserve"> and </w:t>
      </w:r>
      <w:proofErr w:type="spellStart"/>
      <w:r>
        <w:rPr>
          <w:rStyle w:val="Bodytext2"/>
        </w:rPr>
        <w:t>Manoukian</w:t>
      </w:r>
      <w:proofErr w:type="spellEnd"/>
      <w:r>
        <w:rPr>
          <w:rStyle w:val="Bodytext2"/>
        </w:rPr>
        <w:t>.</w:t>
      </w:r>
    </w:p>
    <w:p w:rsidR="002216D4" w:rsidRDefault="002216D4" w:rsidP="002216D4">
      <w:pPr>
        <w:spacing w:line="180" w:lineRule="exact"/>
        <w:rPr>
          <w:rStyle w:val="Bodytext2"/>
        </w:rPr>
      </w:pPr>
      <w:r>
        <w:rPr>
          <w:rStyle w:val="Bodytext2"/>
        </w:rPr>
        <w:t>Decision issued in</w:t>
      </w:r>
      <w:r w:rsidR="006F5472">
        <w:rPr>
          <w:rStyle w:val="Bodytext2"/>
        </w:rPr>
        <w:t xml:space="preserve"> </w:t>
      </w:r>
      <w:proofErr w:type="spellStart"/>
      <w:r>
        <w:rPr>
          <w:rStyle w:val="Bodytext2"/>
        </w:rPr>
        <w:t>jdeidet</w:t>
      </w:r>
      <w:proofErr w:type="spellEnd"/>
      <w:r>
        <w:rPr>
          <w:rStyle w:val="Bodytext2"/>
        </w:rPr>
        <w:t xml:space="preserve"> El-</w:t>
      </w:r>
      <w:proofErr w:type="spellStart"/>
      <w:r>
        <w:rPr>
          <w:rStyle w:val="Bodytext2"/>
        </w:rPr>
        <w:t>Metn</w:t>
      </w:r>
      <w:proofErr w:type="spellEnd"/>
      <w:r>
        <w:rPr>
          <w:rStyle w:val="Bodytext2"/>
        </w:rPr>
        <w:t xml:space="preserve"> on 26/11/2014</w:t>
      </w:r>
      <w:bookmarkStart w:id="6" w:name="_GoBack"/>
      <w:bookmarkEnd w:id="6"/>
    </w:p>
    <w:p w:rsidR="006F5472" w:rsidRDefault="006F5472" w:rsidP="002216D4">
      <w:pPr>
        <w:spacing w:line="180" w:lineRule="exact"/>
        <w:rPr>
          <w:rStyle w:val="Bodytext2"/>
        </w:rPr>
      </w:pPr>
    </w:p>
    <w:p w:rsidR="006F5472" w:rsidRDefault="006F5472" w:rsidP="006F5472">
      <w:pPr>
        <w:rPr>
          <w:rFonts w:ascii="Arial" w:eastAsia="Arial" w:hAnsi="Arial" w:cs="Arial"/>
          <w:sz w:val="16"/>
          <w:szCs w:val="16"/>
        </w:rPr>
      </w:pPr>
      <w:r>
        <w:rPr>
          <w:rFonts w:ascii="Arial" w:eastAsia="Arial" w:hAnsi="Arial" w:cs="Arial"/>
          <w:sz w:val="16"/>
          <w:szCs w:val="16"/>
        </w:rPr>
        <w:t>Source: SADER Rany, SADER Courts’ Series:</w:t>
      </w:r>
    </w:p>
    <w:p w:rsidR="006F5472" w:rsidRDefault="006F5472" w:rsidP="006F5472">
      <w:pPr>
        <w:rPr>
          <w:rFonts w:ascii="Arial" w:eastAsia="Arial" w:hAnsi="Arial" w:cs="Arial"/>
          <w:sz w:val="16"/>
          <w:szCs w:val="16"/>
        </w:rPr>
      </w:pPr>
      <w:r>
        <w:rPr>
          <w:rFonts w:ascii="Arial" w:eastAsia="Arial" w:hAnsi="Arial" w:cs="Arial"/>
          <w:sz w:val="16"/>
          <w:szCs w:val="16"/>
        </w:rPr>
        <w:t xml:space="preserve">              Intellectual Property in Lebanon, SADER Legal Piblishing</w:t>
      </w:r>
      <w:proofErr w:type="gramStart"/>
      <w:r>
        <w:rPr>
          <w:rFonts w:ascii="Arial" w:eastAsia="Arial" w:hAnsi="Arial" w:cs="Arial"/>
          <w:sz w:val="16"/>
          <w:szCs w:val="16"/>
        </w:rPr>
        <w:t>,2017</w:t>
      </w:r>
      <w:proofErr w:type="gramEnd"/>
      <w:r>
        <w:rPr>
          <w:rFonts w:ascii="Arial" w:eastAsia="Arial" w:hAnsi="Arial" w:cs="Arial"/>
          <w:sz w:val="16"/>
          <w:szCs w:val="16"/>
        </w:rPr>
        <w:t xml:space="preserve">, P </w:t>
      </w:r>
      <w:r>
        <w:rPr>
          <w:rFonts w:ascii="Arial" w:eastAsia="Arial" w:hAnsi="Arial" w:cs="Arial"/>
          <w:sz w:val="16"/>
          <w:szCs w:val="16"/>
        </w:rPr>
        <w:t>131</w:t>
      </w:r>
      <w:r>
        <w:rPr>
          <w:rFonts w:ascii="Arial" w:eastAsia="Arial" w:hAnsi="Arial" w:cs="Arial"/>
          <w:sz w:val="16"/>
          <w:szCs w:val="16"/>
        </w:rPr>
        <w:t>.</w:t>
      </w:r>
    </w:p>
    <w:p w:rsidR="006F5472" w:rsidRDefault="006F5472" w:rsidP="002216D4">
      <w:pPr>
        <w:spacing w:line="180" w:lineRule="exact"/>
        <w:rPr>
          <w:rStyle w:val="Bodytext2"/>
        </w:rPr>
      </w:pPr>
    </w:p>
    <w:sectPr w:rsidR="006F5472">
      <w:pgSz w:w="9182" w:h="11351"/>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BA5"/>
    <w:multiLevelType w:val="multilevel"/>
    <w:tmpl w:val="F2207C42"/>
    <w:lvl w:ilvl="0">
      <w:start w:val="15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0637C"/>
    <w:multiLevelType w:val="multilevel"/>
    <w:tmpl w:val="90708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12F3F"/>
    <w:multiLevelType w:val="multilevel"/>
    <w:tmpl w:val="65721F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D4"/>
    <w:rsid w:val="002216D4"/>
    <w:rsid w:val="006F5472"/>
    <w:rsid w:val="00A82BBD"/>
    <w:rsid w:val="00D32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0A7B7-744A-4BE0-8A0A-41C737DC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6D4"/>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16D4"/>
    <w:rPr>
      <w:color w:val="0066CC"/>
      <w:u w:val="single"/>
    </w:rPr>
  </w:style>
  <w:style w:type="character" w:customStyle="1" w:styleId="Heading2">
    <w:name w:val="Heading #2"/>
    <w:basedOn w:val="DefaultParagraphFont"/>
    <w:rsid w:val="002216D4"/>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3">
    <w:name w:val="Heading #3"/>
    <w:basedOn w:val="DefaultParagraphFont"/>
    <w:rsid w:val="002216D4"/>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4">
    <w:name w:val="Heading #4"/>
    <w:basedOn w:val="DefaultParagraphFont"/>
    <w:rsid w:val="002216D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
    <w:basedOn w:val="DefaultParagraphFont"/>
    <w:rsid w:val="002216D4"/>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5">
    <w:name w:val="Heading #5"/>
    <w:basedOn w:val="DefaultParagraphFont"/>
    <w:rsid w:val="002216D4"/>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2216D4"/>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4">
    <w:name w:val="Body text (4)"/>
    <w:basedOn w:val="DefaultParagraphFont"/>
    <w:rsid w:val="002216D4"/>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510ptNotItalic">
    <w:name w:val="Body text (5) + 10 pt;Not Italic"/>
    <w:basedOn w:val="DefaultParagraphFont"/>
    <w:rsid w:val="002216D4"/>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
    <w:basedOn w:val="DefaultParagraphFont"/>
    <w:rsid w:val="002216D4"/>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
    <w:basedOn w:val="DefaultParagraphFont"/>
    <w:rsid w:val="002216D4"/>
    <w:rPr>
      <w:rFonts w:ascii="Calibri" w:eastAsia="Calibri" w:hAnsi="Calibri" w:cs="Calibri"/>
      <w:b/>
      <w:bCs/>
      <w:i w:val="0"/>
      <w:iCs w:val="0"/>
      <w:smallCaps w:val="0"/>
      <w:strike w:val="0"/>
      <w:color w:val="000000"/>
      <w:spacing w:val="0"/>
      <w:w w:val="100"/>
      <w:position w:val="0"/>
      <w:sz w:val="34"/>
      <w:szCs w:val="34"/>
      <w:u w:val="none"/>
      <w:lang w:val="en-US" w:eastAsia="en-US" w:bidi="en-US"/>
    </w:rPr>
  </w:style>
  <w:style w:type="character" w:customStyle="1" w:styleId="Heading32">
    <w:name w:val="Heading #3 (2)"/>
    <w:basedOn w:val="DefaultParagraphFont"/>
    <w:rsid w:val="002216D4"/>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11">
    <w:name w:val="Body text (11)"/>
    <w:basedOn w:val="DefaultParagraphFont"/>
    <w:rsid w:val="002216D4"/>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510ptNotItalicSpacing0pt">
    <w:name w:val="Body text (5) + 10 pt;Not Italic;Spacing 0 pt"/>
    <w:basedOn w:val="DefaultParagraphFont"/>
    <w:rsid w:val="002216D4"/>
    <w:rPr>
      <w:rFonts w:ascii="Calibri" w:eastAsia="Calibri" w:hAnsi="Calibri" w:cs="Calibri"/>
      <w:b w:val="0"/>
      <w:bCs w:val="0"/>
      <w:i/>
      <w:iCs/>
      <w:smallCaps w:val="0"/>
      <w:strike w:val="0"/>
      <w:color w:val="000000"/>
      <w:spacing w:val="-10"/>
      <w:w w:val="100"/>
      <w:position w:val="0"/>
      <w:sz w:val="20"/>
      <w:szCs w:val="20"/>
      <w:u w:val="none"/>
      <w:lang w:val="en-US" w:eastAsia="en-US" w:bidi="en-US"/>
    </w:rPr>
  </w:style>
  <w:style w:type="character" w:customStyle="1" w:styleId="Bodytext14">
    <w:name w:val="Body text (14)"/>
    <w:basedOn w:val="DefaultParagraphFont"/>
    <w:rsid w:val="002216D4"/>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2Spacing1pt">
    <w:name w:val="Body text (2) + Spacing 1 pt"/>
    <w:basedOn w:val="DefaultParagraphFont"/>
    <w:rsid w:val="002216D4"/>
    <w:rPr>
      <w:rFonts w:ascii="Calibri" w:eastAsia="Calibri" w:hAnsi="Calibri" w:cs="Calibri"/>
      <w:b w:val="0"/>
      <w:bCs w:val="0"/>
      <w:i w:val="0"/>
      <w:iCs w:val="0"/>
      <w:smallCaps w:val="0"/>
      <w:strike w:val="0"/>
      <w:color w:val="000000"/>
      <w:spacing w:val="20"/>
      <w:w w:val="100"/>
      <w:position w:val="0"/>
      <w:sz w:val="18"/>
      <w:szCs w:val="18"/>
      <w:u w:val="none"/>
      <w:lang w:val="en-US" w:eastAsia="en-US" w:bidi="en-US"/>
    </w:rPr>
  </w:style>
  <w:style w:type="character" w:customStyle="1" w:styleId="Bodytext15">
    <w:name w:val="Body text (15)"/>
    <w:basedOn w:val="DefaultParagraphFont"/>
    <w:rsid w:val="002216D4"/>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
    <w:basedOn w:val="DefaultParagraphFont"/>
    <w:rsid w:val="002216D4"/>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7">
    <w:name w:val="Body text (17)"/>
    <w:basedOn w:val="DefaultParagraphFont"/>
    <w:rsid w:val="002216D4"/>
    <w:rPr>
      <w:rFonts w:ascii="Garamond" w:eastAsia="Garamond" w:hAnsi="Garamond" w:cs="Garamond"/>
      <w:b/>
      <w:bCs/>
      <w:i w:val="0"/>
      <w:iCs w:val="0"/>
      <w:smallCaps w:val="0"/>
      <w:strike w:val="0"/>
      <w:color w:val="000000"/>
      <w:spacing w:val="0"/>
      <w:w w:val="100"/>
      <w:position w:val="0"/>
      <w:sz w:val="34"/>
      <w:szCs w:val="34"/>
      <w:u w:val="none"/>
      <w:lang w:val="en-US" w:eastAsia="en-US" w:bidi="en-US"/>
    </w:rPr>
  </w:style>
  <w:style w:type="character" w:customStyle="1" w:styleId="Bodytext2PalatinoLinotype65pt">
    <w:name w:val="Body text (2) + Palatino Linotype;6.5 pt"/>
    <w:basedOn w:val="DefaultParagraphFont"/>
    <w:rsid w:val="002216D4"/>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8">
    <w:name w:val="Body text (18)"/>
    <w:basedOn w:val="DefaultParagraphFont"/>
    <w:rsid w:val="002216D4"/>
    <w:rPr>
      <w:rFonts w:ascii="Garamond" w:eastAsia="Garamond" w:hAnsi="Garamond" w:cs="Garamond"/>
      <w:b/>
      <w:bCs/>
      <w:i w:val="0"/>
      <w:iCs w:val="0"/>
      <w:smallCaps w:val="0"/>
      <w:strike w:val="0"/>
      <w:color w:val="000000"/>
      <w:spacing w:val="0"/>
      <w:w w:val="100"/>
      <w:position w:val="0"/>
      <w:sz w:val="21"/>
      <w:szCs w:val="21"/>
      <w:u w:val="none"/>
      <w:lang w:val="en-US" w:eastAsia="en-US" w:bidi="en-US"/>
    </w:rPr>
  </w:style>
  <w:style w:type="character" w:customStyle="1" w:styleId="Tableofcontents">
    <w:name w:val="Table of contents"/>
    <w:basedOn w:val="DefaultParagraphFont"/>
    <w:rsid w:val="002216D4"/>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6Italic">
    <w:name w:val="Body text (16) + Italic"/>
    <w:basedOn w:val="DefaultParagraphFont"/>
    <w:rsid w:val="002216D4"/>
    <w:rPr>
      <w:rFonts w:ascii="Palatino Linotype" w:eastAsia="Palatino Linotype" w:hAnsi="Palatino Linotype" w:cs="Palatino Linotype"/>
      <w:b w:val="0"/>
      <w:bCs w:val="0"/>
      <w:i/>
      <w:iCs/>
      <w:smallCaps w:val="0"/>
      <w:strike w:val="0"/>
      <w:color w:val="000000"/>
      <w:spacing w:val="0"/>
      <w:w w:val="100"/>
      <w:position w:val="0"/>
      <w:sz w:val="13"/>
      <w:szCs w:val="13"/>
      <w:u w:val="none"/>
      <w:lang w:val="en-US" w:eastAsia="en-US" w:bidi="en-US"/>
    </w:rPr>
  </w:style>
  <w:style w:type="character" w:customStyle="1" w:styleId="Bodytext19">
    <w:name w:val="Body text (19)"/>
    <w:basedOn w:val="DefaultParagraphFont"/>
    <w:rsid w:val="002216D4"/>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0">
    <w:name w:val="Body text (20)"/>
    <w:basedOn w:val="DefaultParagraphFont"/>
    <w:rsid w:val="002216D4"/>
    <w:rPr>
      <w:rFonts w:ascii="Calibri" w:eastAsia="Calibri" w:hAnsi="Calibri" w:cs="Calibri"/>
      <w:b/>
      <w:bCs/>
      <w:i w:val="0"/>
      <w:iCs w:val="0"/>
      <w:smallCaps w:val="0"/>
      <w:strike w:val="0"/>
      <w:color w:val="000000"/>
      <w:spacing w:val="0"/>
      <w:w w:val="100"/>
      <w:position w:val="0"/>
      <w:sz w:val="40"/>
      <w:szCs w:val="40"/>
      <w:u w:val="none"/>
      <w:lang w:val="en-US" w:eastAsia="en-US" w:bidi="en-US"/>
    </w:rPr>
  </w:style>
  <w:style w:type="character" w:customStyle="1" w:styleId="Heading414pt">
    <w:name w:val="Heading #4 + 14 pt"/>
    <w:basedOn w:val="DefaultParagraphFont"/>
    <w:rsid w:val="002216D4"/>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12ptBold">
    <w:name w:val="Body text (21) + 12 pt;Bold"/>
    <w:basedOn w:val="DefaultParagraphFont"/>
    <w:rsid w:val="002216D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1">
    <w:name w:val="Body text (21)"/>
    <w:basedOn w:val="DefaultParagraphFont"/>
    <w:rsid w:val="002216D4"/>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2">
    <w:name w:val="Body text (22)"/>
    <w:basedOn w:val="DefaultParagraphFont"/>
    <w:rsid w:val="002216D4"/>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2ptBold">
    <w:name w:val="Body text (2) + 12 pt;Bold"/>
    <w:basedOn w:val="DefaultParagraphFont"/>
    <w:rsid w:val="002216D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3)"/>
    <w:basedOn w:val="DefaultParagraphFont"/>
    <w:rsid w:val="002216D4"/>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Company>Hewlett-Packard</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3</cp:revision>
  <dcterms:created xsi:type="dcterms:W3CDTF">2018-01-04T13:41:00Z</dcterms:created>
  <dcterms:modified xsi:type="dcterms:W3CDTF">2018-01-04T14:05:00Z</dcterms:modified>
</cp:coreProperties>
</file>